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831E09" w14:paraId="359711D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5FBDB60" w14:textId="77777777" w:rsidR="00831E0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1BBFBA" w14:textId="77777777" w:rsidR="00831E09" w:rsidRDefault="00000000">
            <w:pPr>
              <w:spacing w:after="0" w:line="240" w:lineRule="auto"/>
            </w:pPr>
            <w:r>
              <w:t>34387</w:t>
            </w:r>
          </w:p>
        </w:tc>
      </w:tr>
      <w:tr w:rsidR="00831E09" w14:paraId="75D5A50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946C0C" w14:textId="77777777" w:rsidR="00831E0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C020DBA" w14:textId="77777777" w:rsidR="00831E09" w:rsidRDefault="00000000">
            <w:pPr>
              <w:spacing w:after="0" w:line="240" w:lineRule="auto"/>
            </w:pPr>
            <w:r>
              <w:t>OPĆINA TINJAN</w:t>
            </w:r>
          </w:p>
        </w:tc>
      </w:tr>
      <w:tr w:rsidR="00831E09" w14:paraId="4112927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2A2078" w14:textId="77777777" w:rsidR="00831E0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B2C645A" w14:textId="77777777" w:rsidR="00831E09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008A64F6" w14:textId="77777777" w:rsidR="00831E09" w:rsidRDefault="00000000">
      <w:r>
        <w:br/>
      </w:r>
    </w:p>
    <w:p w14:paraId="584FD089" w14:textId="77777777" w:rsidR="00831E0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9000731" w14:textId="77777777" w:rsidR="00831E0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120A58F" w14:textId="77777777" w:rsidR="00831E09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C7C5915" w14:textId="77777777" w:rsidR="00831E09" w:rsidRDefault="00831E09"/>
    <w:p w14:paraId="09725752" w14:textId="77777777" w:rsidR="00831E0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8C8C5B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4C9B8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12EF0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289A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79BB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CAED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C4A4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39FC9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0B02F8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380B2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CD5E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5C87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8721E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810.094,85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BED08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1.031.198,10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2869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  <w:tr w:rsidR="00831E09" w14:paraId="151A803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1C07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2721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FF822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EFC0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597.824,32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783E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792.107,68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C8D0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132,5</w:t>
            </w:r>
          </w:p>
        </w:tc>
      </w:tr>
      <w:tr w:rsidR="00831E09" w14:paraId="10CA4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B656F6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32FB0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D5F9D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E77F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212.270,53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CDD7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239.090,42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870B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112,6</w:t>
            </w:r>
          </w:p>
        </w:tc>
      </w:tr>
      <w:tr w:rsidR="00831E09" w14:paraId="3A92D0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3967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1055C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6B6F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6D4A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84B0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429C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2350,1</w:t>
            </w:r>
          </w:p>
        </w:tc>
      </w:tr>
      <w:tr w:rsidR="00831E09" w14:paraId="43FBB4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3A2E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6C372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BB8F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43BC9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95.991,66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A7A7A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287.322,00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6A81A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299,3</w:t>
            </w:r>
          </w:p>
        </w:tc>
      </w:tr>
      <w:tr w:rsidR="00831E09" w14:paraId="1228D4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4ADC8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BADB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534EE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C5F4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94.073,24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1332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242.237,00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4A77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257,5</w:t>
            </w:r>
          </w:p>
        </w:tc>
      </w:tr>
      <w:tr w:rsidR="00831E09" w14:paraId="2D55DD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7A5C3A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30FD4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16F5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8978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9B764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D244A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31E09" w14:paraId="231C67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29422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DABFFC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03F1C6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5F20D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C48E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67DFE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101,7</w:t>
            </w:r>
          </w:p>
        </w:tc>
      </w:tr>
      <w:tr w:rsidR="00831E09" w14:paraId="3B6CA9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E0DE7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2823CA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F20A8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8A802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24.396,51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46C2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24.819,30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70A2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101,7</w:t>
            </w:r>
          </w:p>
        </w:tc>
      </w:tr>
      <w:tr w:rsidR="00831E09" w14:paraId="03577D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C267D7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167289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4939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DD215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41302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27.965,88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E0D4F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E7082D8" w14:textId="77777777" w:rsidR="00831E09" w:rsidRDefault="00831E09">
      <w:pPr>
        <w:spacing w:after="0"/>
      </w:pPr>
    </w:p>
    <w:p w14:paraId="4D586532" w14:textId="77777777" w:rsidR="00831E09" w:rsidRDefault="00000000">
      <w:pPr>
        <w:spacing w:line="240" w:lineRule="auto"/>
        <w:jc w:val="both"/>
      </w:pPr>
      <w:r>
        <w:t xml:space="preserve">Manjak prihoda i primitaka u visini od 27.965,88 eura  sastoji se od manjka od financijske imovine i zaduživanja u visini od 24.819,30 eura  što se odnosi na izdatke za podmirenje obveza za kredit za izgradnju dječjeg vrtića u </w:t>
      </w:r>
      <w:proofErr w:type="spellStart"/>
      <w:r>
        <w:t>Tinjanu</w:t>
      </w:r>
      <w:proofErr w:type="spellEnd"/>
      <w:r>
        <w:t>. Obveza kredita traje sve do 2028. godine. Zatim, od manjak prihoda od nefinancijske imovine koji iznosi 242.237,00 eura jer nam prihodi od nefinancijske imovine nisu dostatni za nabavu nefinancijske imovine.  I od višaka koji je ostvaren samo od prihoda poslovanja u visini od 239.090,42 eura. Manjak koji je nastao u ovom izvještajnom razdoblju pokriva se prenesenim viškom iz prethodnih godina.</w:t>
      </w:r>
    </w:p>
    <w:p w14:paraId="532F0901" w14:textId="77777777" w:rsidR="00831E09" w:rsidRDefault="00000000">
      <w:r>
        <w:lastRenderedPageBreak/>
        <w:br/>
      </w:r>
    </w:p>
    <w:p w14:paraId="4E793D09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2E9146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75BA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4309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A0F8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206E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40B95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3397D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765730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9522B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11EF3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14237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2904A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355.094,10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860F7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510.404,50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D3FD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143,7</w:t>
            </w:r>
          </w:p>
        </w:tc>
      </w:tr>
    </w:tbl>
    <w:p w14:paraId="09FE3200" w14:textId="77777777" w:rsidR="00831E09" w:rsidRDefault="00831E09">
      <w:pPr>
        <w:spacing w:after="0"/>
      </w:pPr>
    </w:p>
    <w:p w14:paraId="77D0DB60" w14:textId="77777777" w:rsidR="00831E09" w:rsidRDefault="00000000">
      <w:pPr>
        <w:spacing w:line="240" w:lineRule="auto"/>
        <w:jc w:val="both"/>
      </w:pPr>
      <w:r>
        <w:t>Prihodi od poreza na dohodak ostvareni su u iznosu od 510.404.50 eura, odnosno za 43,7% više nego u istom razdoblju prethodne godine. Razlog tome je više prihoda od poreza na dohodak.</w:t>
      </w:r>
    </w:p>
    <w:p w14:paraId="227CE69E" w14:textId="77777777" w:rsidR="00831E09" w:rsidRDefault="00831E09"/>
    <w:p w14:paraId="2CA7EEE0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2673A5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3D90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A7AB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3E5F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A739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09A6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F5C4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02E252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1D31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2B9876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4937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97F8A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194.693,42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EA60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63.847,30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742CA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32,8</w:t>
            </w:r>
          </w:p>
        </w:tc>
      </w:tr>
    </w:tbl>
    <w:p w14:paraId="3F876D15" w14:textId="77777777" w:rsidR="00831E09" w:rsidRDefault="00831E09">
      <w:pPr>
        <w:spacing w:after="0"/>
      </w:pPr>
    </w:p>
    <w:p w14:paraId="49708CA2" w14:textId="77777777" w:rsidR="00831E09" w:rsidRDefault="00000000">
      <w:pPr>
        <w:spacing w:line="240" w:lineRule="auto"/>
        <w:jc w:val="both"/>
      </w:pPr>
      <w:r>
        <w:t>Prihodi od poreza na imovinu ostvareni su u iznosu od 63.847,30 eura, odnosno za 67,2% manje nego u istom razdoblju prethodne godine. Razlog smanjenja su manja naplata od poreza na promet nekretnina.</w:t>
      </w:r>
    </w:p>
    <w:p w14:paraId="7DCFF0B3" w14:textId="77777777" w:rsidR="00831E09" w:rsidRDefault="00831E09"/>
    <w:p w14:paraId="2D51F8AB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0FB0E8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727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DE125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730AF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7B03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B11B8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7AF90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43D82B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D05CE3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81D0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robu i usluge (šifre 6141 do 61476148)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F322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C2A427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3.254,25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2064A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C23781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109,8</w:t>
            </w:r>
          </w:p>
        </w:tc>
      </w:tr>
    </w:tbl>
    <w:p w14:paraId="57124C92" w14:textId="77777777" w:rsidR="00831E09" w:rsidRDefault="00831E09">
      <w:pPr>
        <w:spacing w:after="0"/>
      </w:pPr>
    </w:p>
    <w:p w14:paraId="74105A3F" w14:textId="77777777" w:rsidR="00831E09" w:rsidRDefault="00000000">
      <w:pPr>
        <w:spacing w:line="240" w:lineRule="auto"/>
        <w:jc w:val="both"/>
      </w:pPr>
      <w:r>
        <w:t>Porez na robu i usluge ostvareni su u iznosu od 3.573,37 eura, odnosno za 9,8% više nego u istom razdoblju prethodne godine. Razlog povećanju su veća naplata od poreza na potrošnju.</w:t>
      </w:r>
    </w:p>
    <w:p w14:paraId="32632197" w14:textId="77777777" w:rsidR="00831E09" w:rsidRDefault="00831E09"/>
    <w:p w14:paraId="200C7DB1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23CBF6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EAEF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C08E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DB24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DF28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654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164F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06D27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A0B32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1C5C9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A295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B09F8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515B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184.130,00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E4015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827A4B" w14:textId="77777777" w:rsidR="00831E09" w:rsidRDefault="00831E09">
      <w:pPr>
        <w:spacing w:after="0"/>
      </w:pPr>
    </w:p>
    <w:p w14:paraId="369A8BA1" w14:textId="77777777" w:rsidR="00831E09" w:rsidRDefault="00000000">
      <w:pPr>
        <w:spacing w:line="240" w:lineRule="auto"/>
        <w:jc w:val="both"/>
      </w:pPr>
      <w:r>
        <w:t xml:space="preserve">Kapitalne pomoći proračunu i izvanproračunskim korisnicima ostvarene su u iznosu od 184.130,00 eura, dok prošle godine u istom razdoblju nisu bile ostvarene. Iz državnog </w:t>
      </w:r>
      <w:r>
        <w:lastRenderedPageBreak/>
        <w:t>proračuna – Ministarstva sporta i turizma dobivena je pomoć za kapitalni projekt Rekreacijska zona Kučići, što je i planirano proračunom za 2025. godinu.</w:t>
      </w:r>
    </w:p>
    <w:p w14:paraId="61EB670B" w14:textId="77777777" w:rsidR="00831E09" w:rsidRDefault="00831E09"/>
    <w:p w14:paraId="1EDCFCBF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119AE8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8E68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0FC8C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5E23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5329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312C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3B45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ADCC5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3BCF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343B13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B135C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2608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2DE60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18.160,37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F2D6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424,7</w:t>
            </w:r>
          </w:p>
        </w:tc>
      </w:tr>
    </w:tbl>
    <w:p w14:paraId="42A38BDE" w14:textId="77777777" w:rsidR="00831E09" w:rsidRDefault="00831E09">
      <w:pPr>
        <w:spacing w:after="0"/>
      </w:pPr>
    </w:p>
    <w:p w14:paraId="17399626" w14:textId="77777777" w:rsidR="00831E09" w:rsidRDefault="00000000">
      <w:pPr>
        <w:spacing w:line="240" w:lineRule="auto"/>
        <w:jc w:val="both"/>
      </w:pPr>
      <w:r>
        <w:t>Prihodi od nefinancijske imovine ostvareni su u iznosu od 18.160,37 eura, što je 324,7% više u odnosu na isto razdoblje prošle godine, a razlog su povećana naplata prihoda od iznajmljivanja</w:t>
      </w:r>
    </w:p>
    <w:p w14:paraId="1741E2C2" w14:textId="77777777" w:rsidR="00831E09" w:rsidRDefault="00831E09"/>
    <w:p w14:paraId="55A4F3BB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37BD2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7432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8BA9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AF0E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86A5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3793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0D4FD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4C5EC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2778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BF6C53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B8BA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AA91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70.782,84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6B6FF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86.407,58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718F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27FFDE57" w14:textId="77777777" w:rsidR="00831E09" w:rsidRDefault="00831E09">
      <w:pPr>
        <w:spacing w:after="0"/>
      </w:pPr>
    </w:p>
    <w:p w14:paraId="1E01863A" w14:textId="77777777" w:rsidR="00831E09" w:rsidRDefault="00000000">
      <w:pPr>
        <w:spacing w:line="240" w:lineRule="auto"/>
        <w:jc w:val="both"/>
      </w:pPr>
      <w:r>
        <w:t>Prihodi od komunalne naknade ostvareni su u iznosu od 86.407,58 eura, odnosno za 22,1% više nego u istom razdoblju prethodne godine. Razlog tome je povećana naplata prihoda od komunalnog naknade, nakon slanja opomena kupcima.</w:t>
      </w:r>
    </w:p>
    <w:p w14:paraId="3B8711A6" w14:textId="77777777" w:rsidR="00831E09" w:rsidRDefault="00831E09"/>
    <w:p w14:paraId="47BCD815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74847C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A821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E35E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6AE90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3CDB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8963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78BA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4C475B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AF7A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EA9D33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D92D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16BF0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AB84F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83F75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772,7</w:t>
            </w:r>
          </w:p>
        </w:tc>
      </w:tr>
    </w:tbl>
    <w:p w14:paraId="68A02B95" w14:textId="77777777" w:rsidR="00831E09" w:rsidRDefault="00831E09">
      <w:pPr>
        <w:spacing w:after="0"/>
      </w:pPr>
    </w:p>
    <w:p w14:paraId="63B4E1F2" w14:textId="77777777" w:rsidR="00831E09" w:rsidRDefault="00000000">
      <w:pPr>
        <w:spacing w:line="240" w:lineRule="auto"/>
        <w:jc w:val="both"/>
      </w:pPr>
      <w:r>
        <w:t>Donacije od pravnih i fizičkih osoba izvan općeg proračuna ostvarene su u iznosu od 7.727,33  eura, što je za 672,7% više u odnosu na isto razdoblje prethodne godine.  Ostvarenje se odnosi na donacije fizičkih osoba za asfaltiranje ceste, prema potpisanom Sporazumu.</w:t>
      </w:r>
    </w:p>
    <w:p w14:paraId="2D4CF38E" w14:textId="77777777" w:rsidR="00831E09" w:rsidRDefault="00831E09"/>
    <w:p w14:paraId="7C2864FA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30294E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6B53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52FC7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046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EB7B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AA83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443C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6A7926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41E4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A4C0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3984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5159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9EDC4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10.931,97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33C9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1166,8</w:t>
            </w:r>
          </w:p>
        </w:tc>
      </w:tr>
    </w:tbl>
    <w:p w14:paraId="44CCC9C8" w14:textId="77777777" w:rsidR="00831E09" w:rsidRDefault="00831E09">
      <w:pPr>
        <w:spacing w:after="0"/>
      </w:pPr>
    </w:p>
    <w:p w14:paraId="7F65D3D2" w14:textId="77777777" w:rsidR="00831E09" w:rsidRDefault="00000000">
      <w:pPr>
        <w:spacing w:line="240" w:lineRule="auto"/>
        <w:jc w:val="both"/>
      </w:pPr>
      <w:r>
        <w:t xml:space="preserve">Ostali prihodi ostvareni su u visini od 10.931,97 eura a odnose se na prihode odnosno povrat sredstava po sporazumu o konačnom obračunu troškova za uređenje Dječjeg odmarališta </w:t>
      </w:r>
      <w:proofErr w:type="spellStart"/>
      <w:r>
        <w:t>Špadići</w:t>
      </w:r>
      <w:proofErr w:type="spellEnd"/>
      <w:r>
        <w:t xml:space="preserve"> u Poreču.</w:t>
      </w:r>
    </w:p>
    <w:p w14:paraId="007C1B26" w14:textId="77777777" w:rsidR="00831E09" w:rsidRDefault="00831E09"/>
    <w:p w14:paraId="342A3E06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4C6673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A2F0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0A92B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A778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9419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681A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8627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4C2B15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7C0CB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8BD8C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82A8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3530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44.159,07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52E46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75.383,28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D2180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170,7</w:t>
            </w:r>
          </w:p>
        </w:tc>
      </w:tr>
    </w:tbl>
    <w:p w14:paraId="2BF10FD4" w14:textId="77777777" w:rsidR="00831E09" w:rsidRDefault="00831E09">
      <w:pPr>
        <w:spacing w:after="0"/>
      </w:pPr>
    </w:p>
    <w:p w14:paraId="59F8F921" w14:textId="77777777" w:rsidR="00831E09" w:rsidRDefault="00000000">
      <w:pPr>
        <w:spacing w:line="240" w:lineRule="auto"/>
        <w:jc w:val="both"/>
      </w:pPr>
      <w:r>
        <w:t>Rashodi za zaposlene i ostale naknade za zaposlene povećani su u odnosu na isto razdoblje prethodne godine. Razlog tome su povećanje proračunske osnovice za obračun plaća i ostalih neoporezivih naknada u dva navrata tijekom 2024. godine, te zapošljavanje jednog novog djelatnika od 1.9.2024. godine</w:t>
      </w:r>
    </w:p>
    <w:p w14:paraId="3F7A3AE9" w14:textId="77777777" w:rsidR="00831E09" w:rsidRDefault="00831E09"/>
    <w:p w14:paraId="4F32C0E7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1FF2C9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F49F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55FB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6119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AF03A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C50D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56DD0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1BE42C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87CE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B8D9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84C3FC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F6F70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320.396,83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43142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314.598,13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9B8D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98,2</w:t>
            </w:r>
          </w:p>
        </w:tc>
      </w:tr>
    </w:tbl>
    <w:p w14:paraId="1B7EA22C" w14:textId="77777777" w:rsidR="00831E09" w:rsidRDefault="00831E09">
      <w:pPr>
        <w:spacing w:after="0"/>
      </w:pPr>
    </w:p>
    <w:p w14:paraId="642028D4" w14:textId="77777777" w:rsidR="00831E09" w:rsidRDefault="00000000">
      <w:pPr>
        <w:spacing w:line="240" w:lineRule="auto"/>
        <w:jc w:val="both"/>
      </w:pPr>
      <w:r>
        <w:t>Rashodi za zaposlene i ostale naknade za zaposlene povećani su u odnosu na isto razdoblje prethodne godine. Razlog tome su povećanje proračunske osnovice za obračun plaća i ostalih neoporezivih naknada u dva navrata tijekom 2024. godine, te zapošljavanje jednog novog djelatnika od 1.9.2024. godine.</w:t>
      </w:r>
    </w:p>
    <w:p w14:paraId="40CB4BB8" w14:textId="77777777" w:rsidR="00831E09" w:rsidRDefault="00831E09"/>
    <w:p w14:paraId="5224B19A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738FF0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E400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B39A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F0E0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A57C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6EF7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EB26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5294EE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926E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56DAB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CEA32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17F64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F109A7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C1BD8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36919E0D" w14:textId="77777777" w:rsidR="00831E09" w:rsidRDefault="00831E09">
      <w:pPr>
        <w:spacing w:after="0"/>
      </w:pPr>
    </w:p>
    <w:p w14:paraId="0B691CFC" w14:textId="77777777" w:rsidR="00831E09" w:rsidRDefault="00000000">
      <w:pPr>
        <w:spacing w:line="240" w:lineRule="auto"/>
        <w:jc w:val="both"/>
      </w:pPr>
      <w:r>
        <w:lastRenderedPageBreak/>
        <w:t xml:space="preserve">Subvencije kreditnim i financijskim institucijama, trgovačkim društvima, zadrugama, poljoprivrednicima i obrtnicima izvan javnog sektora ostvarene su u iznosu od 100.300,00 eura, što se odnosi na subvenciju za kapitalne investicije trgovačkim društvima kojima je osnivač Općina </w:t>
      </w:r>
      <w:proofErr w:type="spellStart"/>
      <w:r>
        <w:t>Tinjan</w:t>
      </w:r>
      <w:proofErr w:type="spellEnd"/>
      <w:r>
        <w:t>.</w:t>
      </w:r>
    </w:p>
    <w:p w14:paraId="5A89B53B" w14:textId="77777777" w:rsidR="00831E09" w:rsidRDefault="00831E09"/>
    <w:p w14:paraId="6FFA6F6C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0E0C5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17E0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C3BFD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63F5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8ABB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FA342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6DB6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62B0D6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9D91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AF6D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B7C2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5CD7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136.410,12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9038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198.709,47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9716A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352BB5DB" w14:textId="77777777" w:rsidR="00831E09" w:rsidRDefault="00831E09">
      <w:pPr>
        <w:spacing w:after="0"/>
      </w:pPr>
    </w:p>
    <w:p w14:paraId="68EC632E" w14:textId="77777777" w:rsidR="00831E09" w:rsidRDefault="00000000">
      <w:pPr>
        <w:spacing w:line="240" w:lineRule="auto"/>
        <w:jc w:val="both"/>
      </w:pPr>
      <w:r>
        <w:t xml:space="preserve">Pomoći drugom proračunu i izvanproračunskim korisnicima ostvareni su u iznosu od 198.709,47 eura, što je za 45,7% više u odnosu na isto razdoblje prethodne godine. Razlog povećanju su povećanje plaća u Dječjem vrtiću na području Općine </w:t>
      </w:r>
      <w:proofErr w:type="spellStart"/>
      <w:r>
        <w:t>Tinjan</w:t>
      </w:r>
      <w:proofErr w:type="spellEnd"/>
      <w:r>
        <w:t xml:space="preserve"> i povećanje plaća za javno vatrogasnu postrojbu Pazin, čiji je osnivač Grad Pazin.</w:t>
      </w:r>
    </w:p>
    <w:p w14:paraId="4FA5C6A2" w14:textId="77777777" w:rsidR="00831E09" w:rsidRDefault="00831E09"/>
    <w:p w14:paraId="25C21669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3A357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280A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E5D9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911F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22B3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0763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4978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260CAD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AB38CF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F2E4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drugih proračuna (šifre 3661 do 3663)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EFB7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0C085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9.663,15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F6771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19.023,61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2D5B1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196,9</w:t>
            </w:r>
          </w:p>
        </w:tc>
      </w:tr>
    </w:tbl>
    <w:p w14:paraId="4F5DB626" w14:textId="77777777" w:rsidR="00831E09" w:rsidRDefault="00831E09">
      <w:pPr>
        <w:spacing w:after="0"/>
      </w:pPr>
    </w:p>
    <w:p w14:paraId="5921BF39" w14:textId="77777777" w:rsidR="00831E09" w:rsidRDefault="00000000">
      <w:pPr>
        <w:spacing w:line="240" w:lineRule="auto"/>
        <w:jc w:val="both"/>
      </w:pPr>
      <w:r>
        <w:t>Pomoći proračunskim korisnicima drugih proračuna ostvareni su u iznosu od 19.023,61 eura što je za 96,9% više u odnosu na isto razdoblje prethodne godine, a razlog povećanju su financiranje pomoćnika u nastavi Osnovne škole.</w:t>
      </w:r>
    </w:p>
    <w:p w14:paraId="7EB1CB5D" w14:textId="77777777" w:rsidR="00831E09" w:rsidRDefault="00831E09"/>
    <w:p w14:paraId="05D3B0F1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4579E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7AE4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65B8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2DDB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0260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0642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F75E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193A43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454D3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FA86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B0E52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1100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44.142,85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914EF0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57.470,21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E17F7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130,2</w:t>
            </w:r>
          </w:p>
        </w:tc>
      </w:tr>
    </w:tbl>
    <w:p w14:paraId="6B313858" w14:textId="77777777" w:rsidR="00831E09" w:rsidRDefault="00831E09">
      <w:pPr>
        <w:spacing w:after="0"/>
      </w:pPr>
    </w:p>
    <w:p w14:paraId="5A4B7DFB" w14:textId="77777777" w:rsidR="00831E09" w:rsidRDefault="00000000">
      <w:pPr>
        <w:spacing w:line="240" w:lineRule="auto"/>
        <w:jc w:val="both"/>
      </w:pPr>
      <w:r>
        <w:t xml:space="preserve">Tekuće donacije ostvarene su u iznosu od 57.470,21 eura što je za 30,2% više u odnosu na isto razdoblje prošle godine, a razlog tome su dane donacije Vatrogasnoj zajednici Istarske Županije, i Osnovnoj školi na području Općine </w:t>
      </w:r>
      <w:proofErr w:type="spellStart"/>
      <w:r>
        <w:t>Tinjan</w:t>
      </w:r>
      <w:proofErr w:type="spellEnd"/>
      <w:r>
        <w:t>.</w:t>
      </w:r>
    </w:p>
    <w:p w14:paraId="1D2CE352" w14:textId="77777777" w:rsidR="00831E09" w:rsidRDefault="00831E09"/>
    <w:p w14:paraId="5E199229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73A287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912C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214A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EA1D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3428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BAF7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88A6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7AD842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543E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A6E8D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materijalne imovine - prirodnih bogatstava (šifre 7111 do 7113)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FE03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90195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E910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EF34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2350,1</w:t>
            </w:r>
          </w:p>
        </w:tc>
      </w:tr>
    </w:tbl>
    <w:p w14:paraId="5587F2BD" w14:textId="77777777" w:rsidR="00831E09" w:rsidRDefault="00831E09">
      <w:pPr>
        <w:spacing w:after="0"/>
      </w:pPr>
    </w:p>
    <w:p w14:paraId="5B781A18" w14:textId="77777777" w:rsidR="00831E09" w:rsidRDefault="00000000">
      <w:pPr>
        <w:spacing w:line="240" w:lineRule="auto"/>
        <w:jc w:val="both"/>
      </w:pPr>
      <w:r>
        <w:t>Prihodi od prodaje materijalne imovine- prirodnih bogatstva ostvareni su u visini od 45.085,00 eura, a razlog povećanja u odnosu na isto razdoblje prethodne godine je prodaja nekretnina u vlasništvu Općine putim javnih natječaja.</w:t>
      </w:r>
    </w:p>
    <w:p w14:paraId="298DF7F7" w14:textId="77777777" w:rsidR="00831E09" w:rsidRDefault="00831E09"/>
    <w:p w14:paraId="466E9220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3C7208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8B5D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48EE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B550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9424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1B1F5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4D52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524868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F3826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09F94C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Materijalna imovina - prirodna bogatstva (šifre 4111 do 4113)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ADBD3E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1A4D4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D206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1AD0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EE63FFF" w14:textId="77777777" w:rsidR="00831E09" w:rsidRDefault="00831E09">
      <w:pPr>
        <w:spacing w:after="0"/>
      </w:pPr>
    </w:p>
    <w:p w14:paraId="2231FBB8" w14:textId="77777777" w:rsidR="00831E09" w:rsidRDefault="00000000">
      <w:pPr>
        <w:spacing w:line="240" w:lineRule="auto"/>
        <w:jc w:val="both"/>
      </w:pPr>
      <w:r>
        <w:t xml:space="preserve">Materijalna imovina – prirodna bogatstva ostvarena su u iznosu od 10.127,00 eura, što se odnosi na kupnju zemljišta od fizičkih osoba za izgradnju zaobilaznice u </w:t>
      </w:r>
      <w:proofErr w:type="spellStart"/>
      <w:r>
        <w:t>Kringi</w:t>
      </w:r>
      <w:proofErr w:type="spellEnd"/>
      <w:r>
        <w:t>.</w:t>
      </w:r>
    </w:p>
    <w:p w14:paraId="729292C3" w14:textId="77777777" w:rsidR="00831E09" w:rsidRDefault="00831E09"/>
    <w:p w14:paraId="7C1549A2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70BD8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C35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195D6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DFE6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63A3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5418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FAC30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D945D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1A1A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0275AE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9660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C283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72.266,94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04BC7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259.528,25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80429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359,1</w:t>
            </w:r>
          </w:p>
        </w:tc>
      </w:tr>
    </w:tbl>
    <w:p w14:paraId="7FE06C0C" w14:textId="77777777" w:rsidR="00831E09" w:rsidRDefault="00831E09">
      <w:pPr>
        <w:spacing w:after="0"/>
      </w:pPr>
    </w:p>
    <w:p w14:paraId="5F9E06FD" w14:textId="77777777" w:rsidR="00831E09" w:rsidRDefault="00000000">
      <w:pPr>
        <w:spacing w:line="240" w:lineRule="auto"/>
        <w:jc w:val="both"/>
      </w:pPr>
      <w:r>
        <w:t xml:space="preserve">Građevinski objekti ostvareni su u visini od 259.528,25 eura što je za 259,10% više u odnosu na isto razdoblje prethodne godine a razlog povećanju odnosi se na veliki projekt asfaltiranja ceste </w:t>
      </w:r>
      <w:proofErr w:type="spellStart"/>
      <w:r>
        <w:t>Žužići</w:t>
      </w:r>
      <w:proofErr w:type="spellEnd"/>
      <w:r>
        <w:t xml:space="preserve"> - </w:t>
      </w:r>
      <w:proofErr w:type="spellStart"/>
      <w:r>
        <w:t>Milohanići</w:t>
      </w:r>
      <w:proofErr w:type="spellEnd"/>
      <w:r>
        <w:t xml:space="preserve">  te na rekonstrukciju zgrade u Vlasništvu Općine, stara škola u </w:t>
      </w:r>
      <w:proofErr w:type="spellStart"/>
      <w:r>
        <w:t>Muntrilju</w:t>
      </w:r>
      <w:proofErr w:type="spellEnd"/>
      <w:r>
        <w:t>.</w:t>
      </w:r>
    </w:p>
    <w:p w14:paraId="4C7EF0D9" w14:textId="77777777" w:rsidR="00831E09" w:rsidRDefault="00831E09"/>
    <w:p w14:paraId="3CEAA5F9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29CCDC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E25F0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231E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1D404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FA0E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BA24B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DE6D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158F8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F6A2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07354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2BA1B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A8031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49E3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10.326,75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733BE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3595,4</w:t>
            </w:r>
          </w:p>
        </w:tc>
      </w:tr>
    </w:tbl>
    <w:p w14:paraId="3D53AF4A" w14:textId="77777777" w:rsidR="00831E09" w:rsidRDefault="00831E09">
      <w:pPr>
        <w:spacing w:after="0"/>
      </w:pPr>
    </w:p>
    <w:p w14:paraId="4E786D05" w14:textId="77777777" w:rsidR="00831E09" w:rsidRDefault="00000000">
      <w:pPr>
        <w:spacing w:line="240" w:lineRule="auto"/>
        <w:jc w:val="both"/>
      </w:pPr>
      <w:r>
        <w:t xml:space="preserve">Postrojenja i oprema ostvareni su u visini od 10.326,75 eura, što je znatno više u odnosu na isto razdoblje prethodne godine a razlog tome je nabava opreme za dječja igrališta na području Općine </w:t>
      </w:r>
      <w:proofErr w:type="spellStart"/>
      <w:r>
        <w:t>Tinjan</w:t>
      </w:r>
      <w:proofErr w:type="spellEnd"/>
      <w:r>
        <w:t>.</w:t>
      </w:r>
    </w:p>
    <w:p w14:paraId="7CFB2910" w14:textId="77777777" w:rsidR="00831E09" w:rsidRDefault="00831E09"/>
    <w:p w14:paraId="4A633942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831E09" w14:paraId="561EC8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868E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E1EA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B6668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466E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D211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C791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5F7DAC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6A3A9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17000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26F29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F7CD1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440C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51C5B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3550AC2" w14:textId="77777777" w:rsidR="00831E09" w:rsidRDefault="00831E09">
      <w:pPr>
        <w:spacing w:after="0"/>
      </w:pPr>
    </w:p>
    <w:p w14:paraId="208AA5FF" w14:textId="77777777" w:rsidR="00831E09" w:rsidRDefault="00000000">
      <w:pPr>
        <w:spacing w:line="240" w:lineRule="auto"/>
        <w:jc w:val="both"/>
      </w:pPr>
      <w:r>
        <w:t>Dodatna ulaganja na građevinskim objektima ostvareni su u visini od 6.840,00 eura, dok u istom razdoblju prethodne godine nisu ostvareni. Ostvarenje se odnosi na javnu nabavu za projekte koji će ove godine krenuti sa ostvarenjem.</w:t>
      </w:r>
    </w:p>
    <w:p w14:paraId="020EE24F" w14:textId="77777777" w:rsidR="00831E09" w:rsidRDefault="00831E09"/>
    <w:p w14:paraId="100CACCC" w14:textId="77777777" w:rsidR="00831E0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14DB526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31E09" w14:paraId="5616DC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B55A3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1181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62E4D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B3B3A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C188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3195DA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2F719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E4815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02AD7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85272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352.609,48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FBF2D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CDBAB45" w14:textId="77777777" w:rsidR="00831E09" w:rsidRDefault="00831E09">
      <w:pPr>
        <w:spacing w:after="0"/>
      </w:pPr>
    </w:p>
    <w:p w14:paraId="724661E3" w14:textId="77777777" w:rsidR="00831E09" w:rsidRDefault="00000000">
      <w:pPr>
        <w:spacing w:line="240" w:lineRule="auto"/>
        <w:jc w:val="both"/>
      </w:pPr>
      <w:r>
        <w:t>Stanje obveza na dan 01.01. iznosi 465.749,28 eura. Povećanje obveza u izvještajnom razdoblju je 1.084.597,17 eura, dok je u istom razdoblju podmireno 1.197.736,97 eura obveza. Iz toga proizlazi da je stanje obveza na kraju izvještajnog razdoblja 352.609,48 eura. Stanje obveza na kraju izvještajnog razdoblja u iznosu od 352.609,48 eura,  sastoji se od dospjelih obveza na kraju razdoblja u visini od 55.089,00 eura i od nedospjelih obveza na kraju izvještajnog razdoblja u iznosu od 297.520,48 eura.</w:t>
      </w:r>
    </w:p>
    <w:p w14:paraId="112629EB" w14:textId="77777777" w:rsidR="00831E09" w:rsidRDefault="00831E09"/>
    <w:p w14:paraId="0022D7F1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31E09" w14:paraId="45D3D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2FB89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89F7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9B71F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0310E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B61C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4B51DD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DABBF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A2B41A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40AB4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BA39C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55.089,00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08597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AF3E6E" w14:textId="77777777" w:rsidR="00831E09" w:rsidRDefault="00831E09">
      <w:pPr>
        <w:spacing w:after="0"/>
      </w:pPr>
    </w:p>
    <w:p w14:paraId="43FAC180" w14:textId="77777777" w:rsidR="00831E09" w:rsidRDefault="00000000">
      <w:pPr>
        <w:spacing w:line="240" w:lineRule="auto"/>
        <w:jc w:val="both"/>
      </w:pPr>
      <w:r>
        <w:t>Dospjele obveze odnose na obveze za rashode poslovanja manjim djelom a većim djelom na obveze za nabavu nefinancijske imovine, točnije za podmirenja dobavljača za asfaltiranje nerazvrstanih cesta što će biti podmireno tijekom srpnja 2025. godine.</w:t>
      </w:r>
    </w:p>
    <w:p w14:paraId="05DE268B" w14:textId="77777777" w:rsidR="00831E09" w:rsidRDefault="00831E09"/>
    <w:p w14:paraId="36794A36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831E09" w14:paraId="2E29E5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20B76E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9F18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441A1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6990C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A6037" w14:textId="77777777" w:rsidR="00831E0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31E09" w14:paraId="197315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1E4C7" w14:textId="77777777" w:rsidR="00831E09" w:rsidRDefault="00831E0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269A8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C10D1" w14:textId="77777777" w:rsidR="00831E0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E2A5E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297.520,48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C4F83" w14:textId="77777777" w:rsidR="00831E0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118E70" w14:textId="77777777" w:rsidR="00831E09" w:rsidRDefault="00831E09">
      <w:pPr>
        <w:spacing w:after="0"/>
      </w:pPr>
    </w:p>
    <w:p w14:paraId="0F924D6F" w14:textId="77777777" w:rsidR="00831E09" w:rsidRDefault="00000000">
      <w:pPr>
        <w:spacing w:line="240" w:lineRule="auto"/>
        <w:jc w:val="both"/>
      </w:pPr>
      <w:r>
        <w:lastRenderedPageBreak/>
        <w:t>Nedospjele obveze odnose se na plaću za službenike i namještenike za mjesec lipanj 2025. godine koja dospijeva u srpnju 2025. godine, zatim na obveze za pomoći proračunskim korisnicima drugih proračuna te na nedospjelu obvezu za kredit u iznosu od 234.999,35 eura.</w:t>
      </w:r>
    </w:p>
    <w:p w14:paraId="7AB160C8" w14:textId="77777777" w:rsidR="00831E09" w:rsidRDefault="00831E09"/>
    <w:p w14:paraId="01DAC11C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p w14:paraId="402F0ABD" w14:textId="77777777" w:rsidR="00831E09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67BBDE02" w14:textId="77777777" w:rsidR="00831E09" w:rsidRDefault="00000000">
      <w:pPr>
        <w:spacing w:line="240" w:lineRule="auto"/>
        <w:jc w:val="both"/>
      </w:pPr>
      <w:r>
        <w:t xml:space="preserve">Nema eliminiranih </w:t>
      </w:r>
      <w:proofErr w:type="spellStart"/>
      <w:r>
        <w:t>unutargrupnih</w:t>
      </w:r>
      <w:proofErr w:type="spellEnd"/>
      <w:r>
        <w:t xml:space="preserve"> transakcija.</w:t>
      </w:r>
    </w:p>
    <w:p w14:paraId="2D40F268" w14:textId="77777777" w:rsidR="00831E09" w:rsidRDefault="00831E09"/>
    <w:p w14:paraId="2FA0470A" w14:textId="77777777" w:rsidR="00831E0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p w14:paraId="32D21A82" w14:textId="77777777" w:rsidR="00831E09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414FB8D4" w14:textId="77777777" w:rsidR="00831E09" w:rsidRDefault="00000000">
      <w:pPr>
        <w:spacing w:line="240" w:lineRule="auto"/>
        <w:jc w:val="both"/>
      </w:pPr>
      <w:r>
        <w:t xml:space="preserve">Općina </w:t>
      </w:r>
      <w:proofErr w:type="spellStart"/>
      <w:r>
        <w:t>Tinjan</w:t>
      </w:r>
      <w:proofErr w:type="spellEnd"/>
      <w:r>
        <w:t xml:space="preserve"> nema proračunskih korisnika.</w:t>
      </w:r>
    </w:p>
    <w:p w14:paraId="2A72816C" w14:textId="77777777" w:rsidR="00831E09" w:rsidRDefault="00831E09"/>
    <w:sectPr w:rsidR="0083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09"/>
    <w:rsid w:val="006164D3"/>
    <w:rsid w:val="00831E09"/>
    <w:rsid w:val="0096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1385"/>
  <w15:docId w15:val="{D9B085BE-C655-4A1C-B4D8-56FC9D41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1973</Words>
  <Characters>11248</Characters>
  <Application>Microsoft Office Word</Application>
  <DocSecurity>0</DocSecurity>
  <Lines>93</Lines>
  <Paragraphs>26</Paragraphs>
  <ScaleCrop>false</ScaleCrop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Računovodstvo</cp:lastModifiedBy>
  <cp:revision>2</cp:revision>
  <dcterms:created xsi:type="dcterms:W3CDTF">2025-07-10T06:35:00Z</dcterms:created>
  <dcterms:modified xsi:type="dcterms:W3CDTF">2025-07-10T06:35:00Z</dcterms:modified>
</cp:coreProperties>
</file>